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DE47CE" w14:paraId="454253D9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69ACE70" w14:textId="77777777" w:rsidR="00DE47CE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3BEE6FC3" w14:textId="77777777" w:rsidR="00DE47CE" w:rsidRDefault="00000000">
            <w:pPr>
              <w:spacing w:after="0" w:line="240" w:lineRule="auto"/>
            </w:pPr>
            <w:r>
              <w:t>51327</w:t>
            </w:r>
          </w:p>
        </w:tc>
      </w:tr>
      <w:tr w:rsidR="00DE47CE" w14:paraId="756097BD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C9774AA" w14:textId="77777777" w:rsidR="00DE47CE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79636683" w14:textId="77777777" w:rsidR="00DE47CE" w:rsidRDefault="00000000">
            <w:pPr>
              <w:spacing w:after="0" w:line="240" w:lineRule="auto"/>
            </w:pPr>
            <w:r>
              <w:t>LUČKA UPRAVA SPLIT</w:t>
            </w:r>
          </w:p>
        </w:tc>
      </w:tr>
      <w:tr w:rsidR="00DE47CE" w14:paraId="4C976521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5AA1A16" w14:textId="77777777" w:rsidR="00DE47CE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39B76B2D" w14:textId="77777777" w:rsidR="00DE47CE" w:rsidRDefault="00000000">
            <w:pPr>
              <w:spacing w:after="0" w:line="240" w:lineRule="auto"/>
            </w:pPr>
            <w:r>
              <w:t>11</w:t>
            </w:r>
          </w:p>
        </w:tc>
      </w:tr>
    </w:tbl>
    <w:p w14:paraId="670F7D46" w14:textId="77777777" w:rsidR="00DE47CE" w:rsidRDefault="00000000">
      <w:r>
        <w:br/>
      </w:r>
    </w:p>
    <w:p w14:paraId="5845E1E9" w14:textId="77777777" w:rsidR="00DE47CE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0BF88EAD" w14:textId="77777777" w:rsidR="00DE47CE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59862CF5" w14:textId="77777777" w:rsidR="00DE47CE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0B778FFE" w14:textId="77777777" w:rsidR="00DE47CE" w:rsidRDefault="00DE47CE"/>
    <w:p w14:paraId="04DBC6B6" w14:textId="77777777" w:rsidR="00DE47CE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7E62F9DF" w14:textId="77777777" w:rsidR="00DE47CE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E47CE" w14:paraId="03DB0C5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18E456" w14:textId="77777777" w:rsidR="00DE47C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FC88B0" w14:textId="77777777" w:rsidR="00DE47C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14B2C9" w14:textId="77777777" w:rsidR="00DE47C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1BA3C2" w14:textId="77777777" w:rsidR="00DE47C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66220C" w14:textId="77777777" w:rsidR="00DE47C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34CE4D" w14:textId="77777777" w:rsidR="00DE47C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E47CE" w14:paraId="12E4675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74E0BD" w14:textId="77777777" w:rsidR="00DE47C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DE6D8D" w14:textId="77777777" w:rsidR="00DE47C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1DB195" w14:textId="77777777" w:rsidR="00DE47C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32889A" w14:textId="77777777" w:rsidR="00DE47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13.271.269,34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AF763A" w14:textId="77777777" w:rsidR="00DE47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22.265.150,52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5779B2" w14:textId="77777777" w:rsidR="00DE47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167,8</w:t>
            </w:r>
          </w:p>
        </w:tc>
      </w:tr>
      <w:tr w:rsidR="00DE47CE" w14:paraId="72D269A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5D9852" w14:textId="77777777" w:rsidR="00DE47C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A97D93" w14:textId="77777777" w:rsidR="00DE47C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432694" w14:textId="77777777" w:rsidR="00DE47C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2BBBC1" w14:textId="77777777" w:rsidR="00DE47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6.311.091,50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CEB999" w14:textId="77777777" w:rsidR="00DE47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7.451.899,06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B2FE4B" w14:textId="77777777" w:rsidR="00DE47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118,1</w:t>
            </w:r>
          </w:p>
        </w:tc>
      </w:tr>
      <w:tr w:rsidR="00DE47CE" w14:paraId="14019B1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2CD0F1" w14:textId="77777777" w:rsidR="00DE47CE" w:rsidRDefault="00DE47C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585EEF" w14:textId="77777777" w:rsidR="00DE47C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3E9ED6" w14:textId="77777777" w:rsidR="00DE47C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60516E" w14:textId="77777777" w:rsidR="00DE47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6.960.177,84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20D310" w14:textId="77777777" w:rsidR="00DE47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14.813.251,46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4DC816" w14:textId="77777777" w:rsidR="00DE47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212,8</w:t>
            </w:r>
          </w:p>
        </w:tc>
      </w:tr>
      <w:tr w:rsidR="00DE47CE" w14:paraId="16F2CE2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A82D9B" w14:textId="77777777" w:rsidR="00DE47C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EA6221" w14:textId="77777777" w:rsidR="00DE47C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C38F7E" w14:textId="77777777" w:rsidR="00DE47C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647FDB" w14:textId="77777777" w:rsidR="00DE47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89DF68" w14:textId="77777777" w:rsidR="00DE47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21.562,50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4C735F" w14:textId="77777777" w:rsidR="00DE47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308,0</w:t>
            </w:r>
          </w:p>
        </w:tc>
      </w:tr>
      <w:tr w:rsidR="00DE47CE" w14:paraId="4CFEAB2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DB119E" w14:textId="77777777" w:rsidR="00DE47C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3FD2BC" w14:textId="77777777" w:rsidR="00DE47C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844559" w14:textId="77777777" w:rsidR="00DE47C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653303" w14:textId="77777777" w:rsidR="00DE47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3.618.409,98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62BF1A" w14:textId="77777777" w:rsidR="00DE47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13.718.375,20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4A0715" w14:textId="77777777" w:rsidR="00DE47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379,1</w:t>
            </w:r>
          </w:p>
        </w:tc>
      </w:tr>
      <w:tr w:rsidR="00DE47CE" w14:paraId="0244D38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F836E1" w14:textId="77777777" w:rsidR="00DE47CE" w:rsidRDefault="00DE47C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5E356C" w14:textId="77777777" w:rsidR="00DE47C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34485A" w14:textId="77777777" w:rsidR="00DE47C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C86F8C" w14:textId="77777777" w:rsidR="00DE47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3.611.409,98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6C394E" w14:textId="77777777" w:rsidR="00DE47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13.696.812,70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DF5175" w14:textId="77777777" w:rsidR="00DE47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379,3</w:t>
            </w:r>
          </w:p>
        </w:tc>
      </w:tr>
      <w:tr w:rsidR="00DE47CE" w14:paraId="6B33818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742D66" w14:textId="77777777" w:rsidR="00DE47C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FE7AD8" w14:textId="77777777" w:rsidR="00DE47C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BBAAAD" w14:textId="77777777" w:rsidR="00DE47C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8F9293" w14:textId="77777777" w:rsidR="00DE47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F70889" w14:textId="77777777" w:rsidR="00DE47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0F68C7" w14:textId="77777777" w:rsidR="00DE47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E47CE" w14:paraId="4384DEA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FD9706" w14:textId="77777777" w:rsidR="00DE47C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979FD0" w14:textId="77777777" w:rsidR="00DE47C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DAD837" w14:textId="77777777" w:rsidR="00DE47C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A56DCE" w14:textId="77777777" w:rsidR="00DE47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2.027.928,10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7237AD" w14:textId="77777777" w:rsidR="00DE47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2.027.928,10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CEB866" w14:textId="77777777" w:rsidR="00DE47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  <w:tr w:rsidR="00DE47CE" w14:paraId="02AFC52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5E459E" w14:textId="77777777" w:rsidR="00DE47CE" w:rsidRDefault="00DE47C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A1AAE5" w14:textId="77777777" w:rsidR="00DE47C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25EDA1" w14:textId="77777777" w:rsidR="00DE47C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1A1C8B" w14:textId="77777777" w:rsidR="00DE47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2.027.928,10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C5DF49" w14:textId="77777777" w:rsidR="00DE47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2.027.928,10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139E60" w14:textId="77777777" w:rsidR="00DE47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100</w:t>
            </w:r>
          </w:p>
        </w:tc>
      </w:tr>
      <w:tr w:rsidR="00DE47CE" w14:paraId="431BFE5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2C5CAA" w14:textId="77777777" w:rsidR="00DE47CE" w:rsidRDefault="00DE47C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EBAF44" w14:textId="77777777" w:rsidR="00DE47C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AF9573" w14:textId="77777777" w:rsidR="00DE47C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053D23" w14:textId="77777777" w:rsidR="00DE47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0731D2" w14:textId="77777777" w:rsidR="00DE47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911.489,34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0F116B" w14:textId="77777777" w:rsidR="00DE47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23F8A8CB" w14:textId="77777777" w:rsidR="00DE47CE" w:rsidRDefault="00DE47CE">
      <w:pPr>
        <w:spacing w:after="0"/>
      </w:pPr>
    </w:p>
    <w:p w14:paraId="15704A24" w14:textId="77777777" w:rsidR="00DE47CE" w:rsidRDefault="00000000">
      <w:r>
        <w:t xml:space="preserve">Lučka  uprava Split  je uspješno poslovala u 2025. godini. Zabilježen je porast prihoda, povećan je promet putnika i vozila. Ujedno su izvršena znatna ulaganja u nove investicije na lučkom području. U 2024. godini je počela  investicija izgradnje novog međunarodnog terminala u Gradskoj luci Split , koji se nastavio i u 2025. godini. Financiranje u ugovoreno putem programa NPOO ( nacionalni program za oporavak i otpornost) i sredstava  državnog proračuna. U 2025. godini su započeti projekti izgradnje Ribarske luke u Komiži,koji se </w:t>
      </w:r>
      <w:r>
        <w:lastRenderedPageBreak/>
        <w:t>financira iz sredstava Ministarstva poljoprivrede i državnog proračuna. Putem programa Konkurentnost i kohezija 2021-2027.god. započeta su još dva projekta izgradnje i to rekonstrukcija gata Sv Petra i izgradnja terminala u Resniku. Predmetni projekti, uglavnom završavaju krajem 2026. ili početkom 2027.godine. Lučka uprava je aplicirala i za druge projekte iz programa Interreg - međugranične suradnje, koja sredstva se ulažu u program kvalitete zraka, rješavanje otpada i održivost okoliša, ribarstvo, digitalizacija prometnih sustava   te kibernetičku sigurnost. </w:t>
      </w:r>
    </w:p>
    <w:p w14:paraId="0FD90B1E" w14:textId="77777777" w:rsidR="00DE47CE" w:rsidRDefault="00000000">
      <w:r>
        <w:br/>
      </w:r>
    </w:p>
    <w:p w14:paraId="148C2EAE" w14:textId="77777777" w:rsidR="00DE47CE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60E78633" w14:textId="77777777" w:rsidR="00DE47CE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DE47CE" w14:paraId="3CBEF2F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144D30" w14:textId="77777777" w:rsidR="00DE47C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E1EB2C" w14:textId="77777777" w:rsidR="00DE47C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07F4CA" w14:textId="77777777" w:rsidR="00DE47C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46C253" w14:textId="77777777" w:rsidR="00DE47C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99B4EE" w14:textId="77777777" w:rsidR="00DE47C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E47CE" w14:paraId="3F6695F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7AD15C" w14:textId="77777777" w:rsidR="00DE47CE" w:rsidRDefault="00DE47C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BE66AC" w14:textId="77777777" w:rsidR="00DE47C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75D3CB" w14:textId="77777777" w:rsidR="00DE47C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4AB73D" w14:textId="77777777" w:rsidR="00DE47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64643E" w14:textId="77777777" w:rsidR="00DE47C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D95366B" w14:textId="77777777" w:rsidR="00DE47CE" w:rsidRDefault="00DE47CE">
      <w:pPr>
        <w:spacing w:after="0"/>
      </w:pPr>
    </w:p>
    <w:p w14:paraId="40559E75" w14:textId="77777777" w:rsidR="00DE47CE" w:rsidRDefault="00000000">
      <w:r>
        <w:t>Lučka uprava nema dospjelih obveza na kraju izvještajnog razdoblja. Lučka uprava sve obveze uredno servisira i ima dostatna vlastita i namjenska sredstva za financiranje tekućeg poslovanja i investicijskog održavanja. Fondove EU koristi za financiranje većih i zahtjevnijih projekata koji značajno utječu na  poboljšanje lučke infrastrukture. Proširuju se vezovi i gatovi, putnički terminali,uređuje se obala kako bi purnici i gosti bili zadovoljni našom uslugom jer time promorivamo lučke djelatnosti, a ujedno i grad Split kao turističku destinaciju. Sve se to odražava na porast prihoda Lučke uprave.</w:t>
      </w:r>
    </w:p>
    <w:p w14:paraId="2FACC473" w14:textId="77777777" w:rsidR="00DE47CE" w:rsidRDefault="00DE47CE"/>
    <w:p w14:paraId="11F9305E" w14:textId="77777777" w:rsidR="00DE47CE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p w14:paraId="1FC14FA8" w14:textId="77777777" w:rsidR="00DE47CE" w:rsidRDefault="00000000">
      <w:pPr>
        <w:spacing w:line="240" w:lineRule="auto"/>
        <w:jc w:val="both"/>
      </w:pPr>
      <w:r>
        <w:rPr>
          <w:b/>
        </w:rPr>
        <w:t>EU izvještaj</w:t>
      </w:r>
    </w:p>
    <w:p w14:paraId="56199AC6" w14:textId="77777777" w:rsidR="00DE47CE" w:rsidRDefault="00000000">
      <w:r>
        <w:t>Projekti financirani iz sredstava EU </w:t>
      </w:r>
    </w:p>
    <w:p w14:paraId="2F53875B" w14:textId="77777777" w:rsidR="00DE47CE" w:rsidRDefault="00000000">
      <w:r>
        <w:t>CYSCroms- Kibernetička sigurnost u hrvatskom pomorskom prometu , izvor financiranja 510 i namjenska sredstva ( izvor 43)- iskorišten iznos od 11.264,96 EUR na troškove plaća i službena putovanja. </w:t>
      </w:r>
    </w:p>
    <w:p w14:paraId="327C7757" w14:textId="77777777" w:rsidR="00DE47CE" w:rsidRDefault="00000000">
      <w:r>
        <w:t>Interreg Digitports - Digitalne dvostruke aplikacije za sigurnije i zelenije poslovanje luka na Jadranu</w:t>
      </w:r>
    </w:p>
    <w:p w14:paraId="6BFB10CE" w14:textId="77777777" w:rsidR="00DE47CE" w:rsidRDefault="00000000">
      <w:r>
        <w:t>Intereg FISHnowaste- Smanjenje i upravljanjem otpadom u ribarskim lukama Jadranskog mora za promicanje održivog ribarstva</w:t>
      </w:r>
    </w:p>
    <w:p w14:paraId="19C0A4A0" w14:textId="77777777" w:rsidR="00DE47CE" w:rsidRDefault="00000000">
      <w:r>
        <w:t>Interreg VI-B Adrion- Pomorska operativna učinkovitost( AIMPRESS)</w:t>
      </w:r>
    </w:p>
    <w:p w14:paraId="0E785649" w14:textId="77777777" w:rsidR="00DE47CE" w:rsidRDefault="00000000">
      <w:r>
        <w:t>Interreg VI-B Adrion- Premošćivanje plovnih putova Jadransko-Jonske regije ( Waterbridging)</w:t>
      </w:r>
    </w:p>
    <w:p w14:paraId="3992DEED" w14:textId="77777777" w:rsidR="00DE47CE" w:rsidRDefault="00000000">
      <w:r>
        <w:lastRenderedPageBreak/>
        <w:t>Interreg VI- Italija-Hrvatska 2021-2027: Promicanje zelenih i pametnih luka -Presport</w:t>
      </w:r>
    </w:p>
    <w:p w14:paraId="527EEA9C" w14:textId="77777777" w:rsidR="00DE47CE" w:rsidRDefault="00000000">
      <w:r>
        <w:t>Konkurentnost i kohezija</w:t>
      </w:r>
    </w:p>
    <w:p w14:paraId="69FB4B92" w14:textId="77777777" w:rsidR="00DE47CE" w:rsidRDefault="00000000">
      <w:r>
        <w:t>Uvođenje inteligentnih transporstnih sustava na funkcionalnom prometnom području grada Splita</w:t>
      </w:r>
    </w:p>
    <w:p w14:paraId="688F0544" w14:textId="77777777" w:rsidR="00DE47CE" w:rsidRDefault="00000000">
      <w:r>
        <w:t>Izgradnja terminala Resnik</w:t>
      </w:r>
    </w:p>
    <w:p w14:paraId="51C9EAC0" w14:textId="77777777" w:rsidR="00DE47CE" w:rsidRDefault="00000000">
      <w:r>
        <w:t>Rekonstrukcija gata Sv Petra u Splitu</w:t>
      </w:r>
    </w:p>
    <w:p w14:paraId="4A3FBAEA" w14:textId="77777777" w:rsidR="00DE47CE" w:rsidRDefault="00000000">
      <w:r>
        <w:t> </w:t>
      </w:r>
    </w:p>
    <w:p w14:paraId="09F283D2" w14:textId="77777777" w:rsidR="00DE47CE" w:rsidRDefault="00DE47CE"/>
    <w:sectPr w:rsidR="00DE4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7CE"/>
    <w:rsid w:val="006F7FFB"/>
    <w:rsid w:val="00702EC6"/>
    <w:rsid w:val="00760860"/>
    <w:rsid w:val="00C5172D"/>
    <w:rsid w:val="00DE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5C82D"/>
  <w15:docId w15:val="{100BAEB1-ADE6-4B85-B9A0-8F9CC1EFE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609</Words>
  <Characters>3473</Characters>
  <Application>Microsoft Office Word</Application>
  <DocSecurity>0</DocSecurity>
  <Lines>28</Lines>
  <Paragraphs>8</Paragraphs>
  <ScaleCrop>false</ScaleCrop>
  <Company>HP</Company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Miranda Saban</dc:creator>
  <cp:lastModifiedBy>Dragana Antišić</cp:lastModifiedBy>
  <cp:revision>2</cp:revision>
  <dcterms:created xsi:type="dcterms:W3CDTF">2026-01-30T16:54:00Z</dcterms:created>
  <dcterms:modified xsi:type="dcterms:W3CDTF">2026-01-30T16:54:00Z</dcterms:modified>
</cp:coreProperties>
</file>